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2DFDA60" w:rsidR="001E41F3" w:rsidRDefault="001E41F3">
      <w:pPr>
        <w:pStyle w:val="CRCoverPage"/>
        <w:tabs>
          <w:tab w:val="right" w:pos="9639"/>
        </w:tabs>
        <w:spacing w:after="0"/>
        <w:rPr>
          <w:b/>
          <w:i/>
          <w:noProof/>
          <w:sz w:val="28"/>
        </w:rPr>
      </w:pPr>
      <w:r>
        <w:rPr>
          <w:b/>
          <w:noProof/>
          <w:sz w:val="24"/>
        </w:rPr>
        <w:t>3GPP TSG-</w:t>
      </w:r>
      <w:r w:rsidR="0094488F">
        <w:rPr>
          <w:b/>
          <w:noProof/>
          <w:sz w:val="24"/>
        </w:rPr>
        <w:fldChar w:fldCharType="begin"/>
      </w:r>
      <w:r w:rsidR="0094488F">
        <w:rPr>
          <w:b/>
          <w:noProof/>
          <w:sz w:val="24"/>
        </w:rPr>
        <w:instrText xml:space="preserve"> DOCPROPERTY  TSG/WGRef  \* MERGEFORMAT </w:instrText>
      </w:r>
      <w:r w:rsidR="0094488F">
        <w:rPr>
          <w:b/>
          <w:noProof/>
          <w:sz w:val="24"/>
        </w:rPr>
        <w:fldChar w:fldCharType="separate"/>
      </w:r>
      <w:r w:rsidR="00BD283F">
        <w:rPr>
          <w:b/>
          <w:noProof/>
          <w:sz w:val="24"/>
        </w:rPr>
        <w:t>CT</w:t>
      </w:r>
      <w:r w:rsidR="0094488F">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94488F">
        <w:rPr>
          <w:b/>
          <w:noProof/>
          <w:sz w:val="24"/>
        </w:rPr>
        <w:fldChar w:fldCharType="begin"/>
      </w:r>
      <w:r w:rsidR="0094488F">
        <w:rPr>
          <w:b/>
          <w:noProof/>
          <w:sz w:val="24"/>
        </w:rPr>
        <w:instrText xml:space="preserve"> DOCPROPERTY  MtgSeq  \* MERGEFORMAT </w:instrText>
      </w:r>
      <w:r w:rsidR="0094488F">
        <w:rPr>
          <w:b/>
          <w:noProof/>
          <w:sz w:val="24"/>
        </w:rPr>
        <w:fldChar w:fldCharType="separate"/>
      </w:r>
      <w:r w:rsidR="00BD283F">
        <w:rPr>
          <w:b/>
          <w:noProof/>
          <w:sz w:val="24"/>
        </w:rPr>
        <w:t>123</w:t>
      </w:r>
      <w:r w:rsidR="0094488F">
        <w:rPr>
          <w:b/>
          <w:noProof/>
          <w:sz w:val="24"/>
        </w:rPr>
        <w:fldChar w:fldCharType="end"/>
      </w:r>
      <w:r w:rsidR="0094488F">
        <w:rPr>
          <w:b/>
          <w:noProof/>
          <w:sz w:val="24"/>
        </w:rPr>
        <w:fldChar w:fldCharType="begin"/>
      </w:r>
      <w:r w:rsidR="0094488F">
        <w:rPr>
          <w:b/>
          <w:noProof/>
          <w:sz w:val="24"/>
        </w:rPr>
        <w:instrText xml:space="preserve"> DOCPROPERTY  MtgTitle  \* MERGEFORMAT </w:instrText>
      </w:r>
      <w:r w:rsidR="0094488F">
        <w:rPr>
          <w:b/>
          <w:noProof/>
          <w:sz w:val="24"/>
        </w:rPr>
        <w:fldChar w:fldCharType="separate"/>
      </w:r>
      <w:r w:rsidR="00BD283F">
        <w:rPr>
          <w:b/>
          <w:noProof/>
          <w:sz w:val="24"/>
        </w:rPr>
        <w:t>e</w:t>
      </w:r>
      <w:r w:rsidR="0094488F">
        <w:rPr>
          <w:b/>
          <w:noProof/>
          <w:sz w:val="24"/>
        </w:rPr>
        <w:fldChar w:fldCharType="end"/>
      </w:r>
      <w:r>
        <w:rPr>
          <w:b/>
          <w:i/>
          <w:noProof/>
          <w:sz w:val="28"/>
        </w:rPr>
        <w:tab/>
      </w:r>
      <w:r w:rsidR="00451526">
        <w:rPr>
          <w:b/>
          <w:i/>
          <w:noProof/>
          <w:sz w:val="28"/>
        </w:rPr>
        <w:fldChar w:fldCharType="begin"/>
      </w:r>
      <w:r w:rsidR="00451526">
        <w:rPr>
          <w:b/>
          <w:i/>
          <w:noProof/>
          <w:sz w:val="28"/>
        </w:rPr>
        <w:instrText xml:space="preserve"> DOCPROPERTY  Tdoc#  \* MERGEFORMAT </w:instrText>
      </w:r>
      <w:r w:rsidR="00451526">
        <w:rPr>
          <w:b/>
          <w:i/>
          <w:noProof/>
          <w:sz w:val="28"/>
        </w:rPr>
        <w:fldChar w:fldCharType="separate"/>
      </w:r>
      <w:r w:rsidR="00451526">
        <w:rPr>
          <w:b/>
          <w:i/>
          <w:noProof/>
          <w:sz w:val="28"/>
        </w:rPr>
        <w:t>C3-224</w:t>
      </w:r>
      <w:r w:rsidR="00451526">
        <w:rPr>
          <w:b/>
          <w:i/>
          <w:noProof/>
          <w:sz w:val="28"/>
        </w:rPr>
        <w:fldChar w:fldCharType="end"/>
      </w:r>
      <w:r w:rsidR="00D33B9E">
        <w:rPr>
          <w:b/>
          <w:i/>
          <w:noProof/>
          <w:sz w:val="28"/>
        </w:rPr>
        <w:t>596</w:t>
      </w:r>
    </w:p>
    <w:p w14:paraId="7CB45193" w14:textId="0BDED391" w:rsidR="001E41F3" w:rsidRPr="00D33B9E" w:rsidRDefault="0094488F" w:rsidP="005E2C44">
      <w:pPr>
        <w:pStyle w:val="CRCoverPage"/>
        <w:outlineLvl w:val="0"/>
        <w:rPr>
          <w:b/>
          <w:i/>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26th</w:t>
      </w:r>
      <w:r>
        <w:rPr>
          <w:b/>
          <w:noProof/>
          <w:sz w:val="24"/>
        </w:rPr>
        <w:fldChar w:fldCharType="end"/>
      </w:r>
      <w:r w:rsidR="00BD283F">
        <w:rPr>
          <w:b/>
          <w:noProof/>
          <w:sz w:val="24"/>
        </w:rPr>
        <w:t>, August, 2022</w:t>
      </w:r>
      <w:r w:rsidR="00D33B9E">
        <w:rPr>
          <w:b/>
          <w:noProof/>
          <w:sz w:val="24"/>
        </w:rPr>
        <w:tab/>
      </w:r>
      <w:r w:rsidR="00D33B9E">
        <w:rPr>
          <w:b/>
          <w:noProof/>
          <w:sz w:val="24"/>
        </w:rPr>
        <w:tab/>
      </w:r>
      <w:r w:rsidR="00D33B9E">
        <w:rPr>
          <w:b/>
          <w:noProof/>
          <w:sz w:val="24"/>
        </w:rPr>
        <w:tab/>
      </w:r>
      <w:r w:rsidR="00D33B9E">
        <w:rPr>
          <w:b/>
          <w:noProof/>
          <w:sz w:val="24"/>
        </w:rPr>
        <w:tab/>
      </w:r>
      <w:r w:rsidR="00D33B9E">
        <w:rPr>
          <w:b/>
          <w:noProof/>
          <w:sz w:val="24"/>
        </w:rPr>
        <w:tab/>
      </w:r>
      <w:r w:rsidR="00D33B9E">
        <w:rPr>
          <w:b/>
          <w:noProof/>
          <w:sz w:val="24"/>
        </w:rPr>
        <w:tab/>
      </w:r>
      <w:r w:rsidR="00D33B9E">
        <w:rPr>
          <w:b/>
          <w:noProof/>
          <w:sz w:val="24"/>
        </w:rPr>
        <w:tab/>
      </w:r>
      <w:bookmarkStart w:id="0" w:name="_GoBack"/>
      <w:r w:rsidR="00D33B9E" w:rsidRPr="00D33B9E">
        <w:rPr>
          <w:b/>
          <w:i/>
          <w:noProof/>
          <w:sz w:val="24"/>
        </w:rPr>
        <w:tab/>
        <w:t>(revision of C3-224154)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8263AE" w:rsidR="001E41F3" w:rsidRPr="00410371" w:rsidRDefault="00E937E6" w:rsidP="004335C6">
            <w:pPr>
              <w:pStyle w:val="CRCoverPage"/>
              <w:spacing w:after="0"/>
              <w:jc w:val="right"/>
              <w:rPr>
                <w:b/>
                <w:noProof/>
                <w:sz w:val="28"/>
              </w:rPr>
            </w:pPr>
            <w:r w:rsidRPr="00E937E6">
              <w:rPr>
                <w:b/>
                <w:noProof/>
                <w:sz w:val="28"/>
              </w:rPr>
              <w:t>29.51</w:t>
            </w:r>
            <w:r w:rsidR="004335C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18CC5F" w:rsidR="001E41F3" w:rsidRPr="00410371" w:rsidRDefault="00D33B9E" w:rsidP="00547111">
            <w:pPr>
              <w:pStyle w:val="CRCoverPage"/>
              <w:spacing w:after="0"/>
              <w:rPr>
                <w:noProof/>
              </w:rPr>
            </w:pPr>
            <w:r>
              <w:rPr>
                <w:b/>
                <w:noProof/>
                <w:sz w:val="28"/>
              </w:rPr>
              <w:t>0955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13BAE1" w:rsidR="001E41F3" w:rsidRPr="00E937E6" w:rsidRDefault="00D33B9E" w:rsidP="00E937E6">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E01BD8" w:rsidR="001E41F3" w:rsidRPr="00410371" w:rsidRDefault="00E937E6" w:rsidP="00755B9D">
            <w:pPr>
              <w:pStyle w:val="CRCoverPage"/>
              <w:spacing w:after="0"/>
              <w:jc w:val="center"/>
              <w:rPr>
                <w:noProof/>
                <w:sz w:val="28"/>
              </w:rPr>
            </w:pPr>
            <w:r w:rsidRPr="00E937E6">
              <w:rPr>
                <w:b/>
                <w:noProof/>
                <w:sz w:val="28"/>
              </w:rPr>
              <w:t>1</w:t>
            </w:r>
            <w:r w:rsidR="00755B9D">
              <w:rPr>
                <w:b/>
                <w:noProof/>
                <w:sz w:val="28"/>
              </w:rPr>
              <w:t>7</w:t>
            </w:r>
            <w:r w:rsidRPr="00E937E6">
              <w:rPr>
                <w:b/>
                <w:noProof/>
                <w:sz w:val="28"/>
              </w:rPr>
              <w:t>.</w:t>
            </w:r>
            <w:r w:rsidR="00755B9D">
              <w:rPr>
                <w:b/>
                <w:noProof/>
                <w:sz w:val="28"/>
              </w:rPr>
              <w:t>7</w:t>
            </w:r>
            <w:r w:rsidRPr="00E937E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592530" w:rsidR="00F25D98" w:rsidRDefault="00E937E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014DD9" w:rsidR="001E41F3" w:rsidRDefault="004335C6" w:rsidP="004335C6">
            <w:pPr>
              <w:pStyle w:val="CRCoverPage"/>
              <w:spacing w:after="0"/>
              <w:ind w:left="100"/>
              <w:rPr>
                <w:noProof/>
                <w:lang w:eastAsia="zh-CN"/>
              </w:rPr>
            </w:pPr>
            <w:r>
              <w:rPr>
                <w:rFonts w:hint="eastAsia"/>
                <w:noProof/>
                <w:lang w:eastAsia="zh-CN"/>
              </w:rPr>
              <w:t>C</w:t>
            </w:r>
            <w:r>
              <w:rPr>
                <w:noProof/>
                <w:lang w:eastAsia="zh-CN"/>
              </w:rPr>
              <w:t xml:space="preserve">orrection to </w:t>
            </w:r>
            <w:proofErr w:type="spellStart"/>
            <w:r w:rsidR="00194376" w:rsidRPr="003107D3">
              <w:t>policyCtrlReqTriggers</w:t>
            </w:r>
            <w:proofErr w:type="spellEnd"/>
            <w:r w:rsidR="00194376">
              <w:t xml:space="preserve"> attribute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07D30C" w:rsidR="001E41F3" w:rsidRDefault="009550DD">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24F33" w:rsidR="001E41F3" w:rsidRDefault="009550DD" w:rsidP="009550DD">
            <w:pPr>
              <w:pStyle w:val="CRCoverPage"/>
              <w:spacing w:after="0"/>
              <w:ind w:left="100"/>
              <w:rPr>
                <w:noProof/>
              </w:rPr>
            </w:pPr>
            <w:r>
              <w:t>CT3</w:t>
            </w:r>
            <w:r w:rsidR="0094488F">
              <w:fldChar w:fldCharType="begin"/>
            </w:r>
            <w:r w:rsidR="0094488F">
              <w:instrText xml:space="preserve"> DOCPROPERTY  SourceIfTsg  \* MERGEFORMAT </w:instrText>
            </w:r>
            <w:r w:rsidR="0094488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0727DE" w:rsidR="001E41F3" w:rsidRDefault="00194376">
            <w:pPr>
              <w:pStyle w:val="CRCoverPage"/>
              <w:spacing w:after="0"/>
              <w:ind w:left="100"/>
              <w:rPr>
                <w:noProof/>
              </w:rPr>
            </w:pPr>
            <w:r w:rsidRPr="00194376">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99AA72" w:rsidR="001E41F3" w:rsidRDefault="009550DD">
            <w:pPr>
              <w:pStyle w:val="CRCoverPage"/>
              <w:spacing w:after="0"/>
              <w:ind w:left="100"/>
              <w:rPr>
                <w:noProof/>
              </w:rPr>
            </w:pPr>
            <w:r>
              <w:t>2022-08-26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925BA2" w:rsidR="001E41F3" w:rsidRDefault="00EA00D5" w:rsidP="009550DD">
            <w:pPr>
              <w:pStyle w:val="CRCoverPage"/>
              <w:spacing w:after="0"/>
              <w:ind w:left="100" w:right="-609"/>
              <w:rPr>
                <w:b/>
                <w:noProof/>
              </w:rPr>
            </w:pPr>
            <w:r>
              <w:t>A</w:t>
            </w:r>
            <w:r w:rsidR="0094488F">
              <w:fldChar w:fldCharType="begin"/>
            </w:r>
            <w:r w:rsidR="0094488F">
              <w:instrText xml:space="preserve"> DOCPROPERTY  Cat  \* MERGEFORMAT </w:instrText>
            </w:r>
            <w:r w:rsidR="0094488F">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F61CE4" w:rsidR="001E41F3" w:rsidRDefault="00E937E6" w:rsidP="00800044">
            <w:pPr>
              <w:pStyle w:val="CRCoverPage"/>
              <w:spacing w:after="0"/>
              <w:ind w:left="100"/>
              <w:rPr>
                <w:noProof/>
              </w:rPr>
            </w:pPr>
            <w:r>
              <w:t>Rel-</w:t>
            </w:r>
            <w:r w:rsidR="00800044">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3BB696" w:rsidR="0088516E" w:rsidRDefault="00687271" w:rsidP="00710E6C">
            <w:pPr>
              <w:pStyle w:val="CRCoverPage"/>
              <w:spacing w:after="0"/>
              <w:ind w:left="100"/>
              <w:rPr>
                <w:noProof/>
                <w:lang w:eastAsia="zh-CN"/>
              </w:rPr>
            </w:pPr>
            <w:r>
              <w:t>"</w:t>
            </w:r>
            <w:proofErr w:type="spellStart"/>
            <w:r>
              <w:t>P</w:t>
            </w:r>
            <w:r w:rsidRPr="003107D3">
              <w:t>olicyCtrlReqTriggers</w:t>
            </w:r>
            <w:proofErr w:type="spellEnd"/>
            <w:r>
              <w:t xml:space="preserve">" is not </w:t>
            </w:r>
            <w:r w:rsidR="00FC03F8">
              <w:t xml:space="preserve">the </w:t>
            </w:r>
            <w:r>
              <w:t>correct attribute name.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AB79B9" w:rsidR="00E61508" w:rsidRDefault="00687271" w:rsidP="00687271">
            <w:pPr>
              <w:pStyle w:val="CRCoverPage"/>
              <w:spacing w:after="0"/>
              <w:ind w:firstLineChars="50" w:firstLine="100"/>
              <w:rPr>
                <w:noProof/>
                <w:lang w:eastAsia="zh-CN"/>
              </w:rPr>
            </w:pPr>
            <w:r>
              <w:rPr>
                <w:rFonts w:hint="eastAsia"/>
                <w:noProof/>
                <w:lang w:eastAsia="zh-CN"/>
              </w:rPr>
              <w:t>C</w:t>
            </w:r>
            <w:r>
              <w:rPr>
                <w:noProof/>
                <w:lang w:eastAsia="zh-CN"/>
              </w:rPr>
              <w:t xml:space="preserve">orrect to </w:t>
            </w:r>
            <w:proofErr w:type="spellStart"/>
            <w:r w:rsidRPr="003107D3">
              <w:t>policyCtrlReqTriggers</w:t>
            </w:r>
            <w:proofErr w:type="spellEnd"/>
            <w:r>
              <w:t xml:space="preserve"> attribute name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59CEC0" w:rsidR="001E41F3" w:rsidRDefault="00687271">
            <w:pPr>
              <w:pStyle w:val="CRCoverPage"/>
              <w:spacing w:after="0"/>
              <w:ind w:left="100"/>
              <w:rPr>
                <w:noProof/>
                <w:lang w:eastAsia="zh-CN"/>
              </w:rPr>
            </w:pPr>
            <w:r>
              <w:rPr>
                <w:rFonts w:hint="eastAsia"/>
                <w:noProof/>
                <w:lang w:eastAsia="zh-CN"/>
              </w:rPr>
              <w:t>T</w:t>
            </w:r>
            <w:r>
              <w:rPr>
                <w:noProof/>
                <w:lang w:eastAsia="zh-CN"/>
              </w:rPr>
              <w:t>he policy control request triggers can’t be provisioned.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F0FDB5" w:rsidR="001E41F3" w:rsidRDefault="00687271" w:rsidP="00296B63">
            <w:pPr>
              <w:pStyle w:val="CRCoverPage"/>
              <w:spacing w:after="0"/>
              <w:ind w:left="100"/>
              <w:rPr>
                <w:noProof/>
                <w:lang w:eastAsia="zh-CN"/>
              </w:rPr>
            </w:pPr>
            <w:r>
              <w:rPr>
                <w:rFonts w:hint="eastAsia"/>
                <w:noProof/>
                <w:lang w:eastAsia="zh-CN"/>
              </w:rPr>
              <w:t>4</w:t>
            </w:r>
            <w:r>
              <w:rPr>
                <w:noProof/>
                <w:lang w:eastAsia="zh-CN"/>
              </w:rPr>
              <w:t>.2.4.1</w:t>
            </w:r>
            <w:r w:rsidR="00296B63">
              <w:rPr>
                <w:noProof/>
                <w:lang w:eastAsia="zh-CN"/>
              </w:rPr>
              <w:t>3</w:t>
            </w:r>
            <w:r>
              <w:rPr>
                <w:noProof/>
                <w:lang w:eastAsia="zh-CN"/>
              </w:rPr>
              <w:t>, 4.2.</w:t>
            </w:r>
            <w:r w:rsidR="00296B63">
              <w:rPr>
                <w:noProof/>
                <w:lang w:eastAsia="zh-CN"/>
              </w:rPr>
              <w:t>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DF7685"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D2AA6C"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0F6D6"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7E842F" w:rsidR="001E41F3" w:rsidRDefault="00F619B3" w:rsidP="00BE2D7C">
            <w:pPr>
              <w:pStyle w:val="CRCoverPage"/>
              <w:spacing w:after="0"/>
              <w:ind w:left="100"/>
              <w:rPr>
                <w:noProof/>
                <w:lang w:eastAsia="zh-CN"/>
              </w:rPr>
            </w:pPr>
            <w:r>
              <w:rPr>
                <w:rFonts w:hint="eastAsia"/>
                <w:noProof/>
                <w:lang w:eastAsia="zh-CN"/>
              </w:rPr>
              <w:t>T</w:t>
            </w:r>
            <w:r>
              <w:rPr>
                <w:noProof/>
                <w:lang w:eastAsia="zh-CN"/>
              </w:rPr>
              <w:t>he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F5913B" w14:textId="77777777" w:rsidR="009A7397" w:rsidRPr="00C56BD0" w:rsidRDefault="009A7397" w:rsidP="009A73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7F9D3282" w14:textId="77777777" w:rsidR="00755B9D" w:rsidRDefault="00755B9D" w:rsidP="00755B9D">
      <w:pPr>
        <w:pStyle w:val="40"/>
      </w:pPr>
      <w:bookmarkStart w:id="2" w:name="_Toc28012098"/>
      <w:bookmarkStart w:id="3" w:name="_Toc34122950"/>
      <w:bookmarkStart w:id="4" w:name="_Toc36037900"/>
      <w:bookmarkStart w:id="5" w:name="_Toc38875282"/>
      <w:bookmarkStart w:id="6" w:name="_Toc43191762"/>
      <w:bookmarkStart w:id="7" w:name="_Toc45133156"/>
      <w:bookmarkStart w:id="8" w:name="_Toc51316660"/>
      <w:bookmarkStart w:id="9" w:name="_Toc51761840"/>
      <w:bookmarkStart w:id="10" w:name="_Toc56674821"/>
      <w:bookmarkStart w:id="11" w:name="_Toc56675212"/>
      <w:bookmarkStart w:id="12" w:name="_Toc59016198"/>
      <w:bookmarkStart w:id="13" w:name="_Toc63167796"/>
      <w:bookmarkStart w:id="14" w:name="_Toc66262305"/>
      <w:bookmarkStart w:id="15" w:name="_Toc68166811"/>
      <w:bookmarkStart w:id="16" w:name="_Toc73537928"/>
      <w:bookmarkStart w:id="17" w:name="_Toc75351804"/>
      <w:bookmarkStart w:id="18" w:name="_Toc83231613"/>
      <w:bookmarkStart w:id="19" w:name="_Toc85534911"/>
      <w:bookmarkStart w:id="20" w:name="_Toc88559374"/>
      <w:bookmarkStart w:id="21" w:name="_Toc105599223"/>
      <w:bookmarkStart w:id="22" w:name="_Toc28012467"/>
      <w:bookmarkStart w:id="23" w:name="_Toc36038425"/>
      <w:bookmarkStart w:id="24" w:name="_Toc45133695"/>
      <w:bookmarkStart w:id="25" w:name="_Toc51762449"/>
      <w:bookmarkStart w:id="26" w:name="_Toc59017021"/>
      <w:bookmarkStart w:id="27" w:name="_Toc104301017"/>
      <w:r>
        <w:t>4.2.4.13</w:t>
      </w:r>
      <w:r>
        <w:tab/>
      </w:r>
      <w:r>
        <w:rPr>
          <w:lang w:eastAsia="zh-CN"/>
        </w:rPr>
        <w:t xml:space="preserve">Access Network Charging Identifier </w:t>
      </w:r>
      <w:r>
        <w:t>request and report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CA7B11E" w14:textId="4346C114" w:rsidR="00755B9D" w:rsidRDefault="00755B9D" w:rsidP="00755B9D">
      <w:r>
        <w:t>If the "</w:t>
      </w:r>
      <w:proofErr w:type="spellStart"/>
      <w:del w:id="28" w:author="Huawei" w:date="2022-07-15T15:43:00Z">
        <w:r w:rsidDel="00755B9D">
          <w:delText>PolicyCtrlReqTriggers</w:delText>
        </w:r>
      </w:del>
      <w:ins w:id="29" w:author="Huawei" w:date="2022-07-15T15:43:00Z">
        <w:r>
          <w:t>policyCtrlReqTriggers</w:t>
        </w:r>
      </w:ins>
      <w:proofErr w:type="spellEnd"/>
      <w:r>
        <w:t xml:space="preserve">" attribute with the value "AN_CH_COR" has been provided to the SMF, the SMF shall notify of the PCF the Access Network Charging Identifier(s) that the SMF has assigned for the dynamic PCC Rules which referred from the </w:t>
      </w:r>
      <w:proofErr w:type="spellStart"/>
      <w:r>
        <w:t>RequestedRuleData</w:t>
      </w:r>
      <w:proofErr w:type="spellEnd"/>
      <w:r>
        <w:t xml:space="preserve"> data structure containing the CH_ID within the "</w:t>
      </w:r>
      <w:proofErr w:type="spellStart"/>
      <w:r>
        <w:t>reqData</w:t>
      </w:r>
      <w:proofErr w:type="spellEnd"/>
      <w:r>
        <w:t>" attribute by including an "</w:t>
      </w:r>
      <w:proofErr w:type="spellStart"/>
      <w:r>
        <w:t>accNetChIds</w:t>
      </w:r>
      <w:proofErr w:type="spellEnd"/>
      <w:r>
        <w:t xml:space="preserve">" attribute within the </w:t>
      </w:r>
      <w:proofErr w:type="spellStart"/>
      <w:r>
        <w:t>SmPolicyUpdateContextData</w:t>
      </w:r>
      <w:proofErr w:type="spellEnd"/>
      <w:r>
        <w:t xml:space="preserve"> data structure in the HTTP POST message. </w:t>
      </w:r>
    </w:p>
    <w:p w14:paraId="5842AA88" w14:textId="77777777" w:rsidR="00755B9D" w:rsidRDefault="00755B9D" w:rsidP="00755B9D">
      <w:r>
        <w:t xml:space="preserve">If the SMF assigns an Access Network Charging Identifier to the whole PDU session, and the Access Network Charging Identifier is within the Uint32 value range; the SMF shall include one </w:t>
      </w:r>
      <w:proofErr w:type="spellStart"/>
      <w:r>
        <w:t>AccNetChId</w:t>
      </w:r>
      <w:proofErr w:type="spellEnd"/>
      <w:r>
        <w:t xml:space="preserve"> instance within the "</w:t>
      </w:r>
      <w:proofErr w:type="spellStart"/>
      <w:r>
        <w:t>accNetChIds</w:t>
      </w:r>
      <w:proofErr w:type="spellEnd"/>
      <w:r>
        <w:t>" attribute and include the Access Network Charging Identifier within the "</w:t>
      </w:r>
      <w:proofErr w:type="spellStart"/>
      <w:r>
        <w:rPr>
          <w:lang w:eastAsia="zh-CN"/>
        </w:rPr>
        <w:t>accNetChaIdValue</w:t>
      </w:r>
      <w:proofErr w:type="spellEnd"/>
      <w:r>
        <w:rPr>
          <w:lang w:eastAsia="zh-CN"/>
        </w:rPr>
        <w:t>" attribute and</w:t>
      </w:r>
      <w:r>
        <w:t xml:space="preserve"> the "</w:t>
      </w:r>
      <w:proofErr w:type="spellStart"/>
      <w:r>
        <w:t>sessionChScope</w:t>
      </w:r>
      <w:proofErr w:type="spellEnd"/>
      <w:r>
        <w:t xml:space="preserve">" attribute set to true; otherwise, within each </w:t>
      </w:r>
      <w:proofErr w:type="spellStart"/>
      <w:r>
        <w:t>AccNetChId</w:t>
      </w:r>
      <w:proofErr w:type="spellEnd"/>
      <w:r>
        <w:t xml:space="preserve"> instance, the SMF shall include Access Network Charging Identifier within the "</w:t>
      </w:r>
      <w:proofErr w:type="spellStart"/>
      <w:r>
        <w:rPr>
          <w:lang w:eastAsia="zh-CN"/>
        </w:rPr>
        <w:t>accNetChaIdValue</w:t>
      </w:r>
      <w:proofErr w:type="spellEnd"/>
      <w:r>
        <w:rPr>
          <w:lang w:eastAsia="zh-CN"/>
        </w:rPr>
        <w:t xml:space="preserve">" attribute and </w:t>
      </w:r>
      <w:r>
        <w:t>all the PCC rule identifier(s) associated to the provided Access Network Charging Identifier within the "</w:t>
      </w:r>
      <w:proofErr w:type="spellStart"/>
      <w:r>
        <w:t>refPccRuleIds</w:t>
      </w:r>
      <w:proofErr w:type="spellEnd"/>
      <w:r>
        <w:t>" attribute; otherwise, if the "</w:t>
      </w:r>
      <w:proofErr w:type="spellStart"/>
      <w:r>
        <w:t>AccNetChargId_String</w:t>
      </w:r>
      <w:proofErr w:type="spellEnd"/>
      <w:r>
        <w:t xml:space="preserve">" feature is supported by the SMF and the PCF, and the Access Network Charging Identifier value is longer than Uint32, the SMF shall include one </w:t>
      </w:r>
      <w:proofErr w:type="spellStart"/>
      <w:r>
        <w:t>AccNetChId</w:t>
      </w:r>
      <w:proofErr w:type="spellEnd"/>
      <w:r>
        <w:t xml:space="preserve"> instance within the "</w:t>
      </w:r>
      <w:proofErr w:type="spellStart"/>
      <w:r>
        <w:t>accNetChIds</w:t>
      </w:r>
      <w:proofErr w:type="spellEnd"/>
      <w:r>
        <w:t>" attribute and the Access Network Charging Identifier within the "</w:t>
      </w:r>
      <w:proofErr w:type="spellStart"/>
      <w:r>
        <w:rPr>
          <w:lang w:eastAsia="zh-CN"/>
        </w:rPr>
        <w:t>accNetChargIdString</w:t>
      </w:r>
      <w:proofErr w:type="spellEnd"/>
      <w:r>
        <w:rPr>
          <w:lang w:eastAsia="zh-CN"/>
        </w:rPr>
        <w:t>" attribute and</w:t>
      </w:r>
      <w:r>
        <w:t xml:space="preserve"> the "</w:t>
      </w:r>
      <w:proofErr w:type="spellStart"/>
      <w:r>
        <w:t>sessionChScope</w:t>
      </w:r>
      <w:proofErr w:type="spellEnd"/>
      <w:r>
        <w:t>" attribute set to true.</w:t>
      </w:r>
    </w:p>
    <w:p w14:paraId="58ECE692" w14:textId="10950D0F" w:rsidR="00120F89" w:rsidRDefault="00755B9D" w:rsidP="00755B9D">
      <w:r>
        <w:t>The PCF may request the SMF to provide the Access Network Charging Identifier associated to the new dynamic PCC rules as defined in clause 4.2.6.5.1 in the response message.</w:t>
      </w:r>
    </w:p>
    <w:p w14:paraId="1E8815AB" w14:textId="1631CBA0" w:rsidR="00094AE8" w:rsidRPr="00C56BD0" w:rsidRDefault="00094AE8" w:rsidP="00094A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364DA598" w14:textId="77777777" w:rsidR="00755B9D" w:rsidRDefault="00755B9D" w:rsidP="00755B9D">
      <w:pPr>
        <w:pStyle w:val="40"/>
      </w:pPr>
      <w:bookmarkStart w:id="30" w:name="_Toc28012099"/>
      <w:bookmarkStart w:id="31" w:name="_Toc34122951"/>
      <w:bookmarkStart w:id="32" w:name="_Toc36037901"/>
      <w:bookmarkStart w:id="33" w:name="_Toc38875283"/>
      <w:bookmarkStart w:id="34" w:name="_Toc43191763"/>
      <w:bookmarkStart w:id="35" w:name="_Toc45133157"/>
      <w:bookmarkStart w:id="36" w:name="_Toc51316661"/>
      <w:bookmarkStart w:id="37" w:name="_Toc51761841"/>
      <w:bookmarkStart w:id="38" w:name="_Toc56674822"/>
      <w:bookmarkStart w:id="39" w:name="_Toc56675213"/>
      <w:bookmarkStart w:id="40" w:name="_Toc59016199"/>
      <w:bookmarkStart w:id="41" w:name="_Toc63167797"/>
      <w:bookmarkStart w:id="42" w:name="_Toc66262306"/>
      <w:bookmarkStart w:id="43" w:name="_Toc68166812"/>
      <w:bookmarkStart w:id="44" w:name="_Toc73537929"/>
      <w:bookmarkStart w:id="45" w:name="_Toc75351805"/>
      <w:bookmarkStart w:id="46" w:name="_Toc83231614"/>
      <w:bookmarkStart w:id="47" w:name="_Toc85534912"/>
      <w:bookmarkStart w:id="48" w:name="_Toc88559375"/>
      <w:bookmarkStart w:id="49" w:name="_Toc105599224"/>
      <w:r>
        <w:t>4.2.4.14</w:t>
      </w:r>
      <w:r>
        <w:tab/>
        <w:t>Request and report for the successful resource allocation notification</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5BD67FC6" w14:textId="77777777" w:rsidR="00755B9D" w:rsidRDefault="00755B9D" w:rsidP="00755B9D">
      <w:r>
        <w:t>The PCF may request the SMF to confirm that the resources associated to a PCC rule are successfully allocated as defined in clause 4.2.6.5.5.</w:t>
      </w:r>
    </w:p>
    <w:p w14:paraId="4EF0BAAD" w14:textId="3F26F93B" w:rsidR="00755B9D" w:rsidRDefault="00755B9D" w:rsidP="00755B9D">
      <w:r>
        <w:t>If the "</w:t>
      </w:r>
      <w:proofErr w:type="spellStart"/>
      <w:del w:id="50" w:author="Huawei" w:date="2022-07-15T15:43:00Z">
        <w:r w:rsidDel="00755B9D">
          <w:delText>PolicyCtrlReqTriggers</w:delText>
        </w:r>
      </w:del>
      <w:ins w:id="51" w:author="Huawei" w:date="2022-07-15T15:43:00Z">
        <w:r>
          <w:t>policyCtrlReqTriggers</w:t>
        </w:r>
      </w:ins>
      <w:proofErr w:type="spellEnd"/>
      <w:r>
        <w:t xml:space="preserve">" attribute with the value "SUCC_RES_ALLO" has been provided to the SMF, the SMF shall notify of the PCF the resources associated to the PCC rules which referred from the </w:t>
      </w:r>
      <w:proofErr w:type="spellStart"/>
      <w:r>
        <w:t>RequestedRuleData</w:t>
      </w:r>
      <w:proofErr w:type="spellEnd"/>
      <w:r>
        <w:t xml:space="preserve"> data structure containing the "SUCC_RES_ALLO" within the "</w:t>
      </w:r>
      <w:proofErr w:type="spellStart"/>
      <w:r>
        <w:t>reqData</w:t>
      </w:r>
      <w:proofErr w:type="spellEnd"/>
      <w:r>
        <w:t xml:space="preserve">" attribute are successfully allocated. When the SMF received successful resource allocation response from the access network, the SMF shall within the </w:t>
      </w:r>
      <w:proofErr w:type="spellStart"/>
      <w:r>
        <w:t>SmPolicyUpdateContextData</w:t>
      </w:r>
      <w:proofErr w:type="spellEnd"/>
      <w:r>
        <w:t xml:space="preserve"> data structure include the "SUCC_RES_ALLO" within the "</w:t>
      </w:r>
      <w:proofErr w:type="spellStart"/>
      <w:r>
        <w:t>repPolicyCtrlReqTriggers</w:t>
      </w:r>
      <w:proofErr w:type="spellEnd"/>
      <w:r>
        <w:t>" attribute and "</w:t>
      </w:r>
      <w:proofErr w:type="spellStart"/>
      <w:r>
        <w:t>ruleReports</w:t>
      </w:r>
      <w:proofErr w:type="spellEnd"/>
      <w:r>
        <w:t xml:space="preserve">" attribute. Within the </w:t>
      </w:r>
      <w:proofErr w:type="spellStart"/>
      <w:r>
        <w:t>RuleReport</w:t>
      </w:r>
      <w:proofErr w:type="spellEnd"/>
      <w:r>
        <w:t xml:space="preserve"> instance, the SMF shall include the corresponding PCC rule identifier(s) within the "</w:t>
      </w:r>
      <w:proofErr w:type="spellStart"/>
      <w:r>
        <w:t>pccRuleIds</w:t>
      </w:r>
      <w:proofErr w:type="spellEnd"/>
      <w:r>
        <w:t>" attribute and the "</w:t>
      </w:r>
      <w:proofErr w:type="spellStart"/>
      <w:r>
        <w:t>ruleStatus</w:t>
      </w:r>
      <w:proofErr w:type="spellEnd"/>
      <w:r>
        <w:t>" attribute set to value "ACTIVE". If the "</w:t>
      </w:r>
      <w:proofErr w:type="spellStart"/>
      <w:r>
        <w:t>AuthorizationWithRequiredQoS</w:t>
      </w:r>
      <w:proofErr w:type="spellEnd"/>
      <w:r>
        <w:t xml:space="preserve">" feature as defined in clause 5.8 is supported and if the SMF additionally receives the reference to the matching Alternative </w:t>
      </w:r>
      <w:proofErr w:type="spellStart"/>
      <w:r>
        <w:t>QoS</w:t>
      </w:r>
      <w:proofErr w:type="spellEnd"/>
      <w:r>
        <w:t xml:space="preserve"> Profile which the NG-RAN can guarantee, the SMF shall also include the reference to the </w:t>
      </w:r>
      <w:proofErr w:type="spellStart"/>
      <w:r>
        <w:t>QosData</w:t>
      </w:r>
      <w:proofErr w:type="spellEnd"/>
      <w:r>
        <w:t xml:space="preserve"> data structure for the Alternative </w:t>
      </w:r>
      <w:proofErr w:type="spellStart"/>
      <w:r>
        <w:t>QoS</w:t>
      </w:r>
      <w:proofErr w:type="spellEnd"/>
      <w:r>
        <w:t xml:space="preserve"> parameter set corresponding to the reference to the matching alternative </w:t>
      </w:r>
      <w:proofErr w:type="spellStart"/>
      <w:r>
        <w:t>QoS</w:t>
      </w:r>
      <w:proofErr w:type="spellEnd"/>
      <w:r>
        <w:t xml:space="preserve"> profile within the "</w:t>
      </w:r>
      <w:proofErr w:type="spellStart"/>
      <w:r>
        <w:t>altQosParamId</w:t>
      </w:r>
      <w:proofErr w:type="spellEnd"/>
      <w:r>
        <w:t>" attribute.</w:t>
      </w:r>
    </w:p>
    <w:p w14:paraId="6D040CD3" w14:textId="351A5C6B" w:rsidR="00094AE8" w:rsidRPr="00755B9D" w:rsidRDefault="00755B9D" w:rsidP="00EA00D5">
      <w:r>
        <w:t>If the "</w:t>
      </w:r>
      <w:proofErr w:type="spellStart"/>
      <w:r>
        <w:t>RuleVersioning</w:t>
      </w:r>
      <w:proofErr w:type="spellEnd"/>
      <w:r>
        <w:t>" feature is supported and the PCF included the "</w:t>
      </w:r>
      <w:proofErr w:type="spellStart"/>
      <w:r>
        <w:t>contVer</w:t>
      </w:r>
      <w:proofErr w:type="spellEnd"/>
      <w:r>
        <w:t xml:space="preserve">" attribute for a specific PCC rule instance, and the resource allocation was successful for this PCC rule, the SMF shall include </w:t>
      </w:r>
      <w:r>
        <w:rPr>
          <w:lang w:eastAsia="zh-CN"/>
        </w:rPr>
        <w:t>the rule content version within</w:t>
      </w:r>
      <w:r>
        <w:t xml:space="preserve"> the "</w:t>
      </w:r>
      <w:proofErr w:type="spellStart"/>
      <w:r>
        <w:t>contVers</w:t>
      </w:r>
      <w:proofErr w:type="spellEnd"/>
      <w:r>
        <w:t>" attribute</w:t>
      </w:r>
      <w:r>
        <w:rPr>
          <w:lang w:eastAsia="zh-CN"/>
        </w:rPr>
        <w:t xml:space="preserve"> in the corresponding </w:t>
      </w:r>
      <w:proofErr w:type="spellStart"/>
      <w:r>
        <w:rPr>
          <w:lang w:eastAsia="zh-CN"/>
        </w:rPr>
        <w:t>RuleReport</w:t>
      </w:r>
      <w:proofErr w:type="spellEnd"/>
      <w:r>
        <w:rPr>
          <w:lang w:eastAsia="zh-CN"/>
        </w:rPr>
        <w:t xml:space="preserve"> instance.</w:t>
      </w:r>
    </w:p>
    <w:bookmarkEnd w:id="22"/>
    <w:bookmarkEnd w:id="23"/>
    <w:bookmarkEnd w:id="24"/>
    <w:bookmarkEnd w:id="25"/>
    <w:bookmarkEnd w:id="26"/>
    <w:bookmarkEnd w:id="27"/>
    <w:p w14:paraId="764BAB6F" w14:textId="2890AEEE" w:rsidR="009A7397" w:rsidRPr="00C56BD0" w:rsidRDefault="009A7397" w:rsidP="009A73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53128F">
        <w:rPr>
          <w:rFonts w:ascii="Arial" w:hAnsi="Arial" w:cs="Arial"/>
          <w:color w:val="FF0000"/>
          <w:sz w:val="28"/>
          <w:szCs w:val="28"/>
          <w:lang w:val="en-US" w:eastAsia="zh-CN"/>
        </w:rPr>
        <w:t>End of</w:t>
      </w:r>
      <w:r>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65D14432" w14:textId="77777777" w:rsidR="009A7397" w:rsidRDefault="009A7397">
      <w:pPr>
        <w:rPr>
          <w:noProof/>
        </w:rPr>
      </w:pPr>
    </w:p>
    <w:sectPr w:rsidR="009A73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D3910D" w14:textId="77777777" w:rsidR="0031785D" w:rsidRDefault="0031785D">
      <w:r>
        <w:separator/>
      </w:r>
    </w:p>
  </w:endnote>
  <w:endnote w:type="continuationSeparator" w:id="0">
    <w:p w14:paraId="1F6803DB" w14:textId="77777777" w:rsidR="0031785D" w:rsidRDefault="00317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A5D3F3" w14:textId="77777777" w:rsidR="0031785D" w:rsidRDefault="0031785D">
      <w:r>
        <w:separator/>
      </w:r>
    </w:p>
  </w:footnote>
  <w:footnote w:type="continuationSeparator" w:id="0">
    <w:p w14:paraId="55587DE8" w14:textId="77777777" w:rsidR="0031785D" w:rsidRDefault="003178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866432E"/>
    <w:multiLevelType w:val="hybridMultilevel"/>
    <w:tmpl w:val="4510CE56"/>
    <w:lvl w:ilvl="0" w:tplc="C81A0F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4"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5"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6"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0"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8"/>
  </w:num>
  <w:num w:numId="7">
    <w:abstractNumId w:val="16"/>
  </w:num>
  <w:num w:numId="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22"/>
  </w:num>
  <w:num w:numId="10">
    <w:abstractNumId w:val="28"/>
  </w:num>
  <w:num w:numId="1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8"/>
  </w:num>
  <w:num w:numId="13">
    <w:abstractNumId w:val="24"/>
  </w:num>
  <w:num w:numId="14">
    <w:abstractNumId w:val="27"/>
  </w:num>
  <w:num w:numId="15">
    <w:abstractNumId w:val="15"/>
  </w:num>
  <w:num w:numId="16">
    <w:abstractNumId w:val="19"/>
  </w:num>
  <w:num w:numId="17">
    <w:abstractNumId w:val="21"/>
  </w:num>
  <w:num w:numId="18">
    <w:abstractNumId w:val="17"/>
  </w:num>
  <w:num w:numId="19">
    <w:abstractNumId w:val="23"/>
  </w:num>
  <w:num w:numId="20">
    <w:abstractNumId w:val="14"/>
  </w:num>
  <w:num w:numId="21">
    <w:abstractNumId w:val="26"/>
  </w:num>
  <w:num w:numId="22">
    <w:abstractNumId w:val="29"/>
  </w:num>
  <w:num w:numId="23">
    <w:abstractNumId w:val="20"/>
  </w:num>
  <w:num w:numId="24">
    <w:abstractNumId w:val="30"/>
  </w:num>
  <w:num w:numId="25">
    <w:abstractNumId w:val="12"/>
  </w:num>
  <w:num w:numId="26">
    <w:abstractNumId w:val="11"/>
  </w:num>
  <w:num w:numId="27">
    <w:abstractNumId w:val="10"/>
  </w:num>
  <w:num w:numId="28">
    <w:abstractNumId w:val="25"/>
  </w:num>
  <w:num w:numId="29">
    <w:abstractNumId w:val="7"/>
  </w:num>
  <w:num w:numId="30">
    <w:abstractNumId w:val="6"/>
  </w:num>
  <w:num w:numId="31">
    <w:abstractNumId w:val="5"/>
  </w:num>
  <w:num w:numId="32">
    <w:abstractNumId w:val="4"/>
  </w:num>
  <w:num w:numId="33">
    <w:abstractNumId w:val="3"/>
  </w:num>
  <w:num w:numId="34">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236"/>
    <w:rsid w:val="00022E4A"/>
    <w:rsid w:val="00094AE8"/>
    <w:rsid w:val="000A6394"/>
    <w:rsid w:val="000B7FED"/>
    <w:rsid w:val="000C038A"/>
    <w:rsid w:val="000C64D1"/>
    <w:rsid w:val="000C6598"/>
    <w:rsid w:val="000D44B3"/>
    <w:rsid w:val="00120F89"/>
    <w:rsid w:val="00145D43"/>
    <w:rsid w:val="00192C46"/>
    <w:rsid w:val="00194376"/>
    <w:rsid w:val="001A08B3"/>
    <w:rsid w:val="001A7B60"/>
    <w:rsid w:val="001B52F0"/>
    <w:rsid w:val="001B7A65"/>
    <w:rsid w:val="001E41F3"/>
    <w:rsid w:val="0024449A"/>
    <w:rsid w:val="0026004D"/>
    <w:rsid w:val="002640DD"/>
    <w:rsid w:val="00275D12"/>
    <w:rsid w:val="00284FEB"/>
    <w:rsid w:val="002860C4"/>
    <w:rsid w:val="00296B63"/>
    <w:rsid w:val="002A4C2C"/>
    <w:rsid w:val="002B5741"/>
    <w:rsid w:val="002E472E"/>
    <w:rsid w:val="00305409"/>
    <w:rsid w:val="0031785D"/>
    <w:rsid w:val="003609EF"/>
    <w:rsid w:val="0036231A"/>
    <w:rsid w:val="00374DD4"/>
    <w:rsid w:val="003A4F13"/>
    <w:rsid w:val="003B3057"/>
    <w:rsid w:val="003B3591"/>
    <w:rsid w:val="003E1A36"/>
    <w:rsid w:val="00410371"/>
    <w:rsid w:val="004242F1"/>
    <w:rsid w:val="004335C6"/>
    <w:rsid w:val="00451526"/>
    <w:rsid w:val="00453FC3"/>
    <w:rsid w:val="004B75B7"/>
    <w:rsid w:val="004C6B97"/>
    <w:rsid w:val="004C7979"/>
    <w:rsid w:val="00500B03"/>
    <w:rsid w:val="005141D9"/>
    <w:rsid w:val="0051580D"/>
    <w:rsid w:val="0053128F"/>
    <w:rsid w:val="00547111"/>
    <w:rsid w:val="00592D74"/>
    <w:rsid w:val="005E2C44"/>
    <w:rsid w:val="005F4BF3"/>
    <w:rsid w:val="005F4C73"/>
    <w:rsid w:val="00621188"/>
    <w:rsid w:val="006257ED"/>
    <w:rsid w:val="0062641B"/>
    <w:rsid w:val="00653DE4"/>
    <w:rsid w:val="00665C47"/>
    <w:rsid w:val="00687271"/>
    <w:rsid w:val="00695808"/>
    <w:rsid w:val="006B46FB"/>
    <w:rsid w:val="006E21FB"/>
    <w:rsid w:val="00710E6C"/>
    <w:rsid w:val="00755B9D"/>
    <w:rsid w:val="00792342"/>
    <w:rsid w:val="007977A8"/>
    <w:rsid w:val="007B512A"/>
    <w:rsid w:val="007C2097"/>
    <w:rsid w:val="007D6A07"/>
    <w:rsid w:val="007E4D85"/>
    <w:rsid w:val="007F7259"/>
    <w:rsid w:val="00800044"/>
    <w:rsid w:val="008040A8"/>
    <w:rsid w:val="008279FA"/>
    <w:rsid w:val="008626E7"/>
    <w:rsid w:val="00870EE7"/>
    <w:rsid w:val="0088516E"/>
    <w:rsid w:val="008863B9"/>
    <w:rsid w:val="008A45A6"/>
    <w:rsid w:val="008D3CCC"/>
    <w:rsid w:val="008F3789"/>
    <w:rsid w:val="008F686C"/>
    <w:rsid w:val="009148DE"/>
    <w:rsid w:val="0092578B"/>
    <w:rsid w:val="00941E30"/>
    <w:rsid w:val="0094488F"/>
    <w:rsid w:val="009550DD"/>
    <w:rsid w:val="009777D9"/>
    <w:rsid w:val="00991B88"/>
    <w:rsid w:val="009A20AF"/>
    <w:rsid w:val="009A5753"/>
    <w:rsid w:val="009A579D"/>
    <w:rsid w:val="009A7397"/>
    <w:rsid w:val="009E3297"/>
    <w:rsid w:val="009F734F"/>
    <w:rsid w:val="00A246B6"/>
    <w:rsid w:val="00A47E70"/>
    <w:rsid w:val="00A50CF0"/>
    <w:rsid w:val="00A7671C"/>
    <w:rsid w:val="00AA2CBC"/>
    <w:rsid w:val="00AC5820"/>
    <w:rsid w:val="00AC72DF"/>
    <w:rsid w:val="00AD1CD8"/>
    <w:rsid w:val="00B258BB"/>
    <w:rsid w:val="00B41310"/>
    <w:rsid w:val="00B67B97"/>
    <w:rsid w:val="00B92A36"/>
    <w:rsid w:val="00B968C8"/>
    <w:rsid w:val="00BA3EC5"/>
    <w:rsid w:val="00BA51D9"/>
    <w:rsid w:val="00BB5DFC"/>
    <w:rsid w:val="00BD279D"/>
    <w:rsid w:val="00BD283F"/>
    <w:rsid w:val="00BD6BB8"/>
    <w:rsid w:val="00BE2D7C"/>
    <w:rsid w:val="00BF16F2"/>
    <w:rsid w:val="00C10C78"/>
    <w:rsid w:val="00C51AE2"/>
    <w:rsid w:val="00C555CD"/>
    <w:rsid w:val="00C66BA2"/>
    <w:rsid w:val="00C766E8"/>
    <w:rsid w:val="00C870F6"/>
    <w:rsid w:val="00C95985"/>
    <w:rsid w:val="00CC5026"/>
    <w:rsid w:val="00CC68D0"/>
    <w:rsid w:val="00CD159F"/>
    <w:rsid w:val="00D03F9A"/>
    <w:rsid w:val="00D06D51"/>
    <w:rsid w:val="00D24991"/>
    <w:rsid w:val="00D33B9E"/>
    <w:rsid w:val="00D50255"/>
    <w:rsid w:val="00D66520"/>
    <w:rsid w:val="00D84AE9"/>
    <w:rsid w:val="00D93ECB"/>
    <w:rsid w:val="00DA4ED6"/>
    <w:rsid w:val="00DD75D1"/>
    <w:rsid w:val="00DE00C4"/>
    <w:rsid w:val="00DE34CF"/>
    <w:rsid w:val="00E122D5"/>
    <w:rsid w:val="00E13F3D"/>
    <w:rsid w:val="00E34898"/>
    <w:rsid w:val="00E40029"/>
    <w:rsid w:val="00E61508"/>
    <w:rsid w:val="00E937E6"/>
    <w:rsid w:val="00EA00D5"/>
    <w:rsid w:val="00EA7E2A"/>
    <w:rsid w:val="00EB09B7"/>
    <w:rsid w:val="00EE7D7C"/>
    <w:rsid w:val="00F25D98"/>
    <w:rsid w:val="00F300FB"/>
    <w:rsid w:val="00F619B3"/>
    <w:rsid w:val="00FB6386"/>
    <w:rsid w:val="00FC03F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4"/>
    <w:unhideWhenUsed/>
    <w:rsid w:val="00BD283F"/>
    <w:pPr>
      <w:spacing w:after="120"/>
    </w:pPr>
  </w:style>
  <w:style w:type="character" w:customStyle="1" w:styleId="Char4">
    <w:name w:val="正文文本 Char"/>
    <w:basedOn w:val="a0"/>
    <w:link w:val="af3"/>
    <w:rsid w:val="00BD283F"/>
    <w:rPr>
      <w:rFonts w:ascii="Times New Roman" w:hAnsi="Times New Roman"/>
      <w:lang w:val="en-GB" w:eastAsia="en-US"/>
    </w:rPr>
  </w:style>
  <w:style w:type="paragraph" w:styleId="25">
    <w:name w:val="Body Text 2"/>
    <w:basedOn w:val="a"/>
    <w:link w:val="2Char"/>
    <w:unhideWhenUsed/>
    <w:rsid w:val="00BD283F"/>
    <w:pPr>
      <w:spacing w:after="120" w:line="480" w:lineRule="auto"/>
    </w:pPr>
  </w:style>
  <w:style w:type="character" w:customStyle="1" w:styleId="2Char">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5"/>
    <w:rsid w:val="00BD283F"/>
    <w:pPr>
      <w:spacing w:after="180"/>
      <w:ind w:firstLine="360"/>
    </w:pPr>
  </w:style>
  <w:style w:type="character" w:customStyle="1" w:styleId="Char5">
    <w:name w:val="正文首行缩进 Char"/>
    <w:basedOn w:val="Char4"/>
    <w:link w:val="af4"/>
    <w:rsid w:val="00BD283F"/>
    <w:rPr>
      <w:rFonts w:ascii="Times New Roman" w:hAnsi="Times New Roman"/>
      <w:lang w:val="en-GB" w:eastAsia="en-US"/>
    </w:rPr>
  </w:style>
  <w:style w:type="paragraph" w:styleId="af5">
    <w:name w:val="Body Text Indent"/>
    <w:basedOn w:val="a"/>
    <w:link w:val="Char6"/>
    <w:unhideWhenUsed/>
    <w:rsid w:val="00BD283F"/>
    <w:pPr>
      <w:spacing w:after="120"/>
      <w:ind w:left="283"/>
    </w:pPr>
  </w:style>
  <w:style w:type="character" w:customStyle="1" w:styleId="Char6">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0"/>
    <w:unhideWhenUsed/>
    <w:rsid w:val="00BD283F"/>
    <w:pPr>
      <w:spacing w:after="180"/>
      <w:ind w:left="360" w:firstLine="360"/>
    </w:pPr>
  </w:style>
  <w:style w:type="character" w:customStyle="1" w:styleId="2Char0">
    <w:name w:val="正文首行缩进 2 Char"/>
    <w:basedOn w:val="Char6"/>
    <w:link w:val="26"/>
    <w:rsid w:val="00BD283F"/>
    <w:rPr>
      <w:rFonts w:ascii="Times New Roman" w:hAnsi="Times New Roman"/>
      <w:lang w:val="en-GB" w:eastAsia="en-US"/>
    </w:rPr>
  </w:style>
  <w:style w:type="paragraph" w:styleId="27">
    <w:name w:val="Body Text Indent 2"/>
    <w:basedOn w:val="a"/>
    <w:link w:val="2Char1"/>
    <w:unhideWhenUsed/>
    <w:rsid w:val="00BD283F"/>
    <w:pPr>
      <w:spacing w:after="120" w:line="480" w:lineRule="auto"/>
      <w:ind w:left="283"/>
    </w:pPr>
  </w:style>
  <w:style w:type="character" w:customStyle="1" w:styleId="2Char1">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7"/>
    <w:unhideWhenUsed/>
    <w:rsid w:val="00BD283F"/>
    <w:pPr>
      <w:spacing w:after="0"/>
      <w:ind w:left="4252"/>
    </w:pPr>
  </w:style>
  <w:style w:type="character" w:customStyle="1" w:styleId="Char7">
    <w:name w:val="结束语 Char"/>
    <w:basedOn w:val="a0"/>
    <w:link w:val="af7"/>
    <w:rsid w:val="00BD283F"/>
    <w:rPr>
      <w:rFonts w:ascii="Times New Roman" w:hAnsi="Times New Roman"/>
      <w:lang w:val="en-GB" w:eastAsia="en-US"/>
    </w:rPr>
  </w:style>
  <w:style w:type="paragraph" w:styleId="af8">
    <w:name w:val="Date"/>
    <w:basedOn w:val="a"/>
    <w:next w:val="a"/>
    <w:link w:val="Char8"/>
    <w:rsid w:val="00BD283F"/>
  </w:style>
  <w:style w:type="character" w:customStyle="1" w:styleId="Char8">
    <w:name w:val="日期 Char"/>
    <w:basedOn w:val="a0"/>
    <w:link w:val="af8"/>
    <w:rsid w:val="00BD283F"/>
    <w:rPr>
      <w:rFonts w:ascii="Times New Roman" w:hAnsi="Times New Roman"/>
      <w:lang w:val="en-GB" w:eastAsia="en-US"/>
    </w:rPr>
  </w:style>
  <w:style w:type="paragraph" w:styleId="af9">
    <w:name w:val="E-mail Signature"/>
    <w:basedOn w:val="a"/>
    <w:link w:val="Char9"/>
    <w:unhideWhenUsed/>
    <w:rsid w:val="00BD283F"/>
    <w:pPr>
      <w:spacing w:after="0"/>
    </w:pPr>
  </w:style>
  <w:style w:type="character" w:customStyle="1" w:styleId="Char9">
    <w:name w:val="电子邮件签名 Char"/>
    <w:basedOn w:val="a0"/>
    <w:link w:val="af9"/>
    <w:rsid w:val="00BD283F"/>
    <w:rPr>
      <w:rFonts w:ascii="Times New Roman" w:hAnsi="Times New Roman"/>
      <w:lang w:val="en-GB" w:eastAsia="en-US"/>
    </w:rPr>
  </w:style>
  <w:style w:type="paragraph" w:styleId="afa">
    <w:name w:val="endnote text"/>
    <w:basedOn w:val="a"/>
    <w:link w:val="Chara"/>
    <w:unhideWhenUsed/>
    <w:rsid w:val="00BD283F"/>
    <w:pPr>
      <w:spacing w:after="0"/>
    </w:pPr>
  </w:style>
  <w:style w:type="character" w:customStyle="1" w:styleId="Chara">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c"/>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rsid w:val="00BD283F"/>
    <w:rPr>
      <w:rFonts w:ascii="Consolas" w:hAnsi="Consolas"/>
      <w:lang w:val="en-GB" w:eastAsia="en-US"/>
    </w:rPr>
  </w:style>
  <w:style w:type="paragraph" w:styleId="aff2">
    <w:name w:val="Message Header"/>
    <w:basedOn w:val="a"/>
    <w:link w:val="Chard"/>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iPriority w:val="99"/>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e"/>
    <w:unhideWhenUsed/>
    <w:rsid w:val="00BD283F"/>
    <w:pPr>
      <w:spacing w:after="0"/>
    </w:pPr>
  </w:style>
  <w:style w:type="character" w:customStyle="1" w:styleId="Chare">
    <w:name w:val="注释标题 Char"/>
    <w:basedOn w:val="a0"/>
    <w:link w:val="aff6"/>
    <w:rsid w:val="00BD283F"/>
    <w:rPr>
      <w:rFonts w:ascii="Times New Roman" w:hAnsi="Times New Roman"/>
      <w:lang w:val="en-GB" w:eastAsia="en-US"/>
    </w:rPr>
  </w:style>
  <w:style w:type="paragraph" w:styleId="aff7">
    <w:name w:val="Plain Text"/>
    <w:basedOn w:val="a"/>
    <w:link w:val="Charf"/>
    <w:unhideWhenUsed/>
    <w:rsid w:val="00BD283F"/>
    <w:pPr>
      <w:spacing w:after="0"/>
    </w:pPr>
    <w:rPr>
      <w:rFonts w:ascii="Consolas" w:hAnsi="Consolas"/>
      <w:sz w:val="21"/>
      <w:szCs w:val="21"/>
    </w:rPr>
  </w:style>
  <w:style w:type="character" w:customStyle="1" w:styleId="Charf">
    <w:name w:val="纯文本 Char"/>
    <w:basedOn w:val="a0"/>
    <w:link w:val="aff7"/>
    <w:rsid w:val="00BD283F"/>
    <w:rPr>
      <w:rFonts w:ascii="Consolas" w:hAnsi="Consolas"/>
      <w:sz w:val="21"/>
      <w:szCs w:val="21"/>
      <w:lang w:val="en-GB" w:eastAsia="en-US"/>
    </w:rPr>
  </w:style>
  <w:style w:type="paragraph" w:styleId="aff8">
    <w:name w:val="Quote"/>
    <w:basedOn w:val="a"/>
    <w:next w:val="a"/>
    <w:link w:val="Charf0"/>
    <w:uiPriority w:val="29"/>
    <w:qFormat/>
    <w:rsid w:val="00BD283F"/>
    <w:pPr>
      <w:spacing w:before="200" w:after="160"/>
      <w:ind w:left="864" w:right="864"/>
      <w:jc w:val="center"/>
    </w:pPr>
    <w:rPr>
      <w:i/>
      <w:iCs/>
      <w:color w:val="404040" w:themeColor="text1" w:themeTint="BF"/>
    </w:rPr>
  </w:style>
  <w:style w:type="character" w:customStyle="1" w:styleId="Charf0">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1"/>
    <w:rsid w:val="00BD283F"/>
  </w:style>
  <w:style w:type="character" w:customStyle="1" w:styleId="Charf1">
    <w:name w:val="称呼 Char"/>
    <w:basedOn w:val="a0"/>
    <w:link w:val="aff9"/>
    <w:rsid w:val="00BD283F"/>
    <w:rPr>
      <w:rFonts w:ascii="Times New Roman" w:hAnsi="Times New Roman"/>
      <w:lang w:val="en-GB" w:eastAsia="en-US"/>
    </w:rPr>
  </w:style>
  <w:style w:type="paragraph" w:styleId="affa">
    <w:name w:val="Signature"/>
    <w:basedOn w:val="a"/>
    <w:link w:val="Charf2"/>
    <w:unhideWhenUsed/>
    <w:rsid w:val="00BD283F"/>
    <w:pPr>
      <w:spacing w:after="0"/>
      <w:ind w:left="4252"/>
    </w:pPr>
  </w:style>
  <w:style w:type="character" w:customStyle="1" w:styleId="Charf2">
    <w:name w:val="签名 Char"/>
    <w:basedOn w:val="a0"/>
    <w:link w:val="affa"/>
    <w:rsid w:val="00BD283F"/>
    <w:rPr>
      <w:rFonts w:ascii="Times New Roman" w:hAnsi="Times New Roman"/>
      <w:lang w:val="en-GB" w:eastAsia="en-US"/>
    </w:rPr>
  </w:style>
  <w:style w:type="paragraph" w:styleId="affb">
    <w:name w:val="Subtitle"/>
    <w:basedOn w:val="a"/>
    <w:next w:val="a"/>
    <w:link w:val="Charf3"/>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A7397"/>
    <w:rPr>
      <w:rFonts w:ascii="Arial" w:hAnsi="Arial"/>
      <w:b/>
      <w:lang w:val="en-GB" w:eastAsia="en-US"/>
    </w:rPr>
  </w:style>
  <w:style w:type="character" w:customStyle="1" w:styleId="TAHChar">
    <w:name w:val="TAH Char"/>
    <w:link w:val="TAH"/>
    <w:qFormat/>
    <w:rsid w:val="009A7397"/>
    <w:rPr>
      <w:rFonts w:ascii="Arial" w:hAnsi="Arial"/>
      <w:b/>
      <w:sz w:val="18"/>
      <w:lang w:val="en-GB" w:eastAsia="en-US"/>
    </w:rPr>
  </w:style>
  <w:style w:type="character" w:customStyle="1" w:styleId="TALChar">
    <w:name w:val="TAL Char"/>
    <w:link w:val="TAL"/>
    <w:qFormat/>
    <w:rsid w:val="009A7397"/>
    <w:rPr>
      <w:rFonts w:ascii="Arial" w:hAnsi="Arial"/>
      <w:sz w:val="18"/>
      <w:lang w:val="en-GB" w:eastAsia="en-US"/>
    </w:rPr>
  </w:style>
  <w:style w:type="character" w:customStyle="1" w:styleId="TACChar">
    <w:name w:val="TAC Char"/>
    <w:link w:val="TAC"/>
    <w:qFormat/>
    <w:rsid w:val="009A7397"/>
    <w:rPr>
      <w:rFonts w:ascii="Arial" w:hAnsi="Arial"/>
      <w:sz w:val="18"/>
      <w:lang w:val="en-GB" w:eastAsia="en-US"/>
    </w:rPr>
  </w:style>
  <w:style w:type="character" w:customStyle="1" w:styleId="B1Char">
    <w:name w:val="B1 Char"/>
    <w:link w:val="B10"/>
    <w:qFormat/>
    <w:rsid w:val="00500B03"/>
    <w:rPr>
      <w:rFonts w:ascii="Times New Roman" w:hAnsi="Times New Roman"/>
      <w:lang w:val="en-GB" w:eastAsia="en-US"/>
    </w:rPr>
  </w:style>
  <w:style w:type="paragraph" w:customStyle="1" w:styleId="TAJ">
    <w:name w:val="TAJ"/>
    <w:basedOn w:val="TH"/>
    <w:rsid w:val="0062641B"/>
  </w:style>
  <w:style w:type="paragraph" w:customStyle="1" w:styleId="Guidance">
    <w:name w:val="Guidance"/>
    <w:basedOn w:val="a"/>
    <w:rsid w:val="0062641B"/>
    <w:rPr>
      <w:i/>
      <w:color w:val="0000FF"/>
    </w:rPr>
  </w:style>
  <w:style w:type="character" w:customStyle="1" w:styleId="Char3">
    <w:name w:val="文档结构图 Char"/>
    <w:link w:val="af0"/>
    <w:rsid w:val="0062641B"/>
    <w:rPr>
      <w:rFonts w:ascii="Tahoma" w:hAnsi="Tahoma" w:cs="Tahoma"/>
      <w:shd w:val="clear" w:color="auto" w:fill="000080"/>
      <w:lang w:val="en-GB" w:eastAsia="en-US"/>
    </w:rPr>
  </w:style>
  <w:style w:type="character" w:customStyle="1" w:styleId="EXCar">
    <w:name w:val="EX Car"/>
    <w:link w:val="EX"/>
    <w:qFormat/>
    <w:rsid w:val="0062641B"/>
    <w:rPr>
      <w:rFonts w:ascii="Times New Roman" w:hAnsi="Times New Roman"/>
      <w:lang w:val="en-GB" w:eastAsia="en-US"/>
    </w:rPr>
  </w:style>
  <w:style w:type="character" w:customStyle="1" w:styleId="EditorsNoteChar">
    <w:name w:val="Editor's Note Char"/>
    <w:aliases w:val="EN Char"/>
    <w:link w:val="EditorsNote"/>
    <w:qFormat/>
    <w:rsid w:val="0062641B"/>
    <w:rPr>
      <w:rFonts w:ascii="Times New Roman" w:hAnsi="Times New Roman"/>
      <w:color w:val="FF0000"/>
      <w:lang w:val="en-GB" w:eastAsia="en-US"/>
    </w:rPr>
  </w:style>
  <w:style w:type="paragraph" w:customStyle="1" w:styleId="TempNote">
    <w:name w:val="TempNote"/>
    <w:basedOn w:val="a"/>
    <w:qFormat/>
    <w:rsid w:val="0062641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62641B"/>
    <w:pPr>
      <w:numPr>
        <w:numId w:val="7"/>
      </w:numPr>
      <w:overflowPunct w:val="0"/>
      <w:autoSpaceDE w:val="0"/>
      <w:autoSpaceDN w:val="0"/>
      <w:adjustRightInd w:val="0"/>
      <w:textAlignment w:val="baseline"/>
    </w:pPr>
    <w:rPr>
      <w:rFonts w:eastAsia="Times New Roman"/>
    </w:rPr>
  </w:style>
  <w:style w:type="character" w:customStyle="1" w:styleId="3Char">
    <w:name w:val="标题 3 Char"/>
    <w:link w:val="30"/>
    <w:rsid w:val="0062641B"/>
    <w:rPr>
      <w:rFonts w:ascii="Arial" w:hAnsi="Arial"/>
      <w:sz w:val="28"/>
      <w:lang w:val="en-GB" w:eastAsia="en-US"/>
    </w:rPr>
  </w:style>
  <w:style w:type="character" w:customStyle="1" w:styleId="TFChar">
    <w:name w:val="TF Char"/>
    <w:link w:val="TF"/>
    <w:qFormat/>
    <w:rsid w:val="0062641B"/>
    <w:rPr>
      <w:rFonts w:ascii="Arial" w:hAnsi="Arial"/>
      <w:b/>
      <w:lang w:val="en-GB" w:eastAsia="en-US"/>
    </w:rPr>
  </w:style>
  <w:style w:type="character" w:customStyle="1" w:styleId="NOZchn">
    <w:name w:val="NO Zchn"/>
    <w:link w:val="NO"/>
    <w:rsid w:val="0062641B"/>
    <w:rPr>
      <w:rFonts w:ascii="Times New Roman" w:hAnsi="Times New Roman"/>
      <w:lang w:val="en-GB" w:eastAsia="en-US"/>
    </w:rPr>
  </w:style>
  <w:style w:type="character" w:customStyle="1" w:styleId="4Char">
    <w:name w:val="标题 4 Char"/>
    <w:link w:val="40"/>
    <w:rsid w:val="0062641B"/>
    <w:rPr>
      <w:rFonts w:ascii="Arial" w:hAnsi="Arial"/>
      <w:sz w:val="24"/>
      <w:lang w:val="en-GB" w:eastAsia="en-US"/>
    </w:rPr>
  </w:style>
  <w:style w:type="character" w:customStyle="1" w:styleId="NOChar">
    <w:name w:val="NO Char"/>
    <w:rsid w:val="0062641B"/>
    <w:rPr>
      <w:lang w:val="en-GB" w:eastAsia="en-US"/>
    </w:rPr>
  </w:style>
  <w:style w:type="character" w:customStyle="1" w:styleId="TANChar">
    <w:name w:val="TAN Char"/>
    <w:link w:val="TAN"/>
    <w:qFormat/>
    <w:rsid w:val="0062641B"/>
    <w:rPr>
      <w:rFonts w:ascii="Arial" w:hAnsi="Arial"/>
      <w:sz w:val="18"/>
      <w:lang w:val="en-GB" w:eastAsia="en-US"/>
    </w:rPr>
  </w:style>
  <w:style w:type="character" w:customStyle="1" w:styleId="Char1">
    <w:name w:val="批注框文本 Char"/>
    <w:link w:val="ae"/>
    <w:rsid w:val="0062641B"/>
    <w:rPr>
      <w:rFonts w:ascii="Tahoma" w:hAnsi="Tahoma" w:cs="Tahoma"/>
      <w:sz w:val="16"/>
      <w:szCs w:val="16"/>
      <w:lang w:val="en-GB" w:eastAsia="en-US"/>
    </w:rPr>
  </w:style>
  <w:style w:type="character" w:customStyle="1" w:styleId="Char0">
    <w:name w:val="批注文字 Char"/>
    <w:link w:val="ac"/>
    <w:rsid w:val="0062641B"/>
    <w:rPr>
      <w:rFonts w:ascii="Times New Roman" w:hAnsi="Times New Roman"/>
      <w:lang w:val="en-GB" w:eastAsia="en-US"/>
    </w:rPr>
  </w:style>
  <w:style w:type="character" w:customStyle="1" w:styleId="Char2">
    <w:name w:val="批注主题 Char"/>
    <w:link w:val="af"/>
    <w:rsid w:val="0062641B"/>
    <w:rPr>
      <w:rFonts w:ascii="Times New Roman" w:hAnsi="Times New Roman"/>
      <w:b/>
      <w:bCs/>
      <w:lang w:val="en-GB" w:eastAsia="en-US"/>
    </w:rPr>
  </w:style>
  <w:style w:type="character" w:customStyle="1" w:styleId="UnresolvedMention">
    <w:name w:val="Unresolved Mention"/>
    <w:uiPriority w:val="99"/>
    <w:semiHidden/>
    <w:unhideWhenUsed/>
    <w:rsid w:val="0062641B"/>
    <w:rPr>
      <w:color w:val="808080"/>
      <w:shd w:val="clear" w:color="auto" w:fill="E6E6E6"/>
    </w:rPr>
  </w:style>
  <w:style w:type="character" w:customStyle="1" w:styleId="EditorsNoteCharChar">
    <w:name w:val="Editor's Note Char Char"/>
    <w:locked/>
    <w:rsid w:val="0062641B"/>
    <w:rPr>
      <w:color w:val="FF0000"/>
      <w:lang w:val="en-GB" w:eastAsia="en-US"/>
    </w:rPr>
  </w:style>
  <w:style w:type="character" w:customStyle="1" w:styleId="TAHCar">
    <w:name w:val="TAH Car"/>
    <w:rsid w:val="0062641B"/>
    <w:rPr>
      <w:rFonts w:ascii="Arial" w:hAnsi="Arial"/>
      <w:b/>
      <w:sz w:val="18"/>
      <w:lang w:val="en-GB" w:eastAsia="en-US"/>
    </w:rPr>
  </w:style>
  <w:style w:type="character" w:customStyle="1" w:styleId="st1">
    <w:name w:val="st1"/>
    <w:rsid w:val="0062641B"/>
  </w:style>
  <w:style w:type="paragraph" w:styleId="afff0">
    <w:name w:val="Revision"/>
    <w:hidden/>
    <w:uiPriority w:val="99"/>
    <w:semiHidden/>
    <w:rsid w:val="0062641B"/>
    <w:rPr>
      <w:rFonts w:ascii="Times New Roman" w:hAnsi="Times New Roman"/>
      <w:lang w:val="en-GB" w:eastAsia="en-US"/>
    </w:rPr>
  </w:style>
  <w:style w:type="character" w:customStyle="1" w:styleId="PLChar">
    <w:name w:val="PL Char"/>
    <w:link w:val="PL"/>
    <w:qFormat/>
    <w:locked/>
    <w:rsid w:val="0062641B"/>
    <w:rPr>
      <w:rFonts w:ascii="Courier New" w:hAnsi="Courier New"/>
      <w:sz w:val="16"/>
      <w:lang w:val="en-GB" w:eastAsia="en-US"/>
    </w:rPr>
  </w:style>
  <w:style w:type="character" w:customStyle="1" w:styleId="EditorsNoteZchn">
    <w:name w:val="Editor's Note Zchn"/>
    <w:rsid w:val="0062641B"/>
    <w:rPr>
      <w:rFonts w:ascii="Times New Roman" w:hAnsi="Times New Roman"/>
      <w:color w:val="FF0000"/>
      <w:lang w:val="en-GB"/>
    </w:rPr>
  </w:style>
  <w:style w:type="character" w:customStyle="1" w:styleId="B2Char">
    <w:name w:val="B2 Char"/>
    <w:link w:val="B2"/>
    <w:qFormat/>
    <w:rsid w:val="0062641B"/>
    <w:rPr>
      <w:rFonts w:ascii="Times New Roman" w:hAnsi="Times New Roman"/>
      <w:lang w:val="en-GB" w:eastAsia="en-US"/>
    </w:rPr>
  </w:style>
  <w:style w:type="character" w:customStyle="1" w:styleId="EWChar">
    <w:name w:val="EW Char"/>
    <w:link w:val="EW"/>
    <w:locked/>
    <w:rsid w:val="0062641B"/>
    <w:rPr>
      <w:rFonts w:ascii="Times New Roman" w:hAnsi="Times New Roman"/>
      <w:lang w:val="en-GB" w:eastAsia="en-US"/>
    </w:rPr>
  </w:style>
  <w:style w:type="character" w:customStyle="1" w:styleId="Char">
    <w:name w:val="脚注文本 Char"/>
    <w:link w:val="a6"/>
    <w:rsid w:val="0062641B"/>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390107-CF61-4F73-BE80-FE82C2438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860</Words>
  <Characters>4902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2022-08-24T12:56:00Z</dcterms:created>
  <dcterms:modified xsi:type="dcterms:W3CDTF">2022-08-24T12:57:00Z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(3)+CLuJ1pxxkxb7EZapqDi+PiRPWiNwszBjTqJj8TgKshvOEXueISjueFJkfAYRU+Tjm9/akzY
UtGM02IIZd3V3dt5UKxDitYDnzghwYLx5GVB8cXn8JPLM+bzV3JzcdT0rMa7ubLzw101/+JS
n1BFOqtyy3R6xSe1yYTdKfrWcsyIBKY8uBc14FktX8U7kwyfcnsmU4UGHH17sw8l2IrFD3cD
P4EnjCLfANZZB5Ks03</vt:lpwstr>
  </property>
  <property fmtid="{D5CDD505-2E9C-101B-9397-08002B2CF9AE}" pid="22" name="_2015_ms_pID_7253431">
    <vt:lpwstr>Z6+Z1LuPU/zd7zBYM0NeSOdYQOntleWLMi2andRZQ47ePUT0wkHwGF
KSh0UwXbsWNLE6EqMwP/57QKv4NwzMPYINFDjheDFseINCvPiP81nXYf/s8VJvyrANftD2aV
ejNiS/RiVLD7JrGFJVGRgeje9XeNNLhYRQG/NSLQRaq/i/eIlgwtxEJejhZRtuI4qEXMrl7k
fhn2kmSCayFgcHkSQSFax/aEpiRz+8XVEHcR</vt:lpwstr>
  </property>
  <property fmtid="{D5CDD505-2E9C-101B-9397-08002B2CF9AE}" pid="23" name="_2015_ms_pID_7253432">
    <vt:lpwstr>JA==</vt:lpwstr>
  </property>
</Properties>
</file>